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47964" w14:textId="77777777" w:rsidR="00BB10B8" w:rsidRPr="00AA4CD1" w:rsidRDefault="00BB10B8" w:rsidP="00BB10B8">
      <w:pPr>
        <w:widowControl w:val="0"/>
        <w:autoSpaceDE w:val="0"/>
        <w:autoSpaceDN w:val="0"/>
        <w:adjustRightInd w:val="0"/>
        <w:rPr>
          <w:rFonts w:ascii="Calibri" w:hAnsi="Calibri" w:cs="Arial"/>
          <w:b/>
          <w:noProof w:val="0"/>
          <w:sz w:val="28"/>
          <w:szCs w:val="28"/>
          <w:lang w:val="en-US"/>
        </w:rPr>
      </w:pPr>
      <w:bookmarkStart w:id="0" w:name="_GoBack"/>
      <w:r w:rsidRPr="00AA4CD1">
        <w:rPr>
          <w:rFonts w:ascii="Calibri" w:hAnsi="Calibri" w:cs="Arial"/>
          <w:b/>
          <w:noProof w:val="0"/>
          <w:sz w:val="28"/>
          <w:szCs w:val="28"/>
          <w:lang w:val="en-US"/>
        </w:rPr>
        <w:t>ADEPT Bridges Group meeting 17 October 2018</w:t>
      </w:r>
    </w:p>
    <w:p w14:paraId="3EB1E265" w14:textId="77777777" w:rsidR="00BB10B8" w:rsidRPr="00AA4CD1" w:rsidRDefault="00BB10B8" w:rsidP="00BB10B8">
      <w:pPr>
        <w:widowControl w:val="0"/>
        <w:autoSpaceDE w:val="0"/>
        <w:autoSpaceDN w:val="0"/>
        <w:adjustRightInd w:val="0"/>
        <w:rPr>
          <w:rFonts w:ascii="Calibri" w:hAnsi="Calibri" w:cs="Arial"/>
          <w:b/>
          <w:noProof w:val="0"/>
          <w:sz w:val="28"/>
          <w:szCs w:val="28"/>
          <w:lang w:val="en-US"/>
        </w:rPr>
      </w:pPr>
    </w:p>
    <w:p w14:paraId="49471A34" w14:textId="77777777" w:rsidR="00BB10B8" w:rsidRPr="00AA4CD1" w:rsidRDefault="00BB10B8" w:rsidP="00BB10B8">
      <w:pPr>
        <w:widowControl w:val="0"/>
        <w:autoSpaceDE w:val="0"/>
        <w:autoSpaceDN w:val="0"/>
        <w:adjustRightInd w:val="0"/>
        <w:rPr>
          <w:rFonts w:ascii="Calibri" w:hAnsi="Calibri" w:cs="Arial"/>
          <w:noProof w:val="0"/>
          <w:sz w:val="28"/>
          <w:szCs w:val="28"/>
          <w:lang w:val="en-US"/>
        </w:rPr>
      </w:pPr>
      <w:r w:rsidRPr="00AA4CD1">
        <w:rPr>
          <w:rFonts w:ascii="Calibri" w:hAnsi="Calibri" w:cs="Arial"/>
          <w:noProof w:val="0"/>
          <w:sz w:val="28"/>
          <w:szCs w:val="28"/>
          <w:lang w:val="en-US"/>
        </w:rPr>
        <w:t>The closure of the line between Reading and Paddington caused the chairman and Secretary to arrive 90 minutes late but it appeared they weren’t missed!</w:t>
      </w:r>
    </w:p>
    <w:p w14:paraId="47C50ABE" w14:textId="77777777" w:rsidR="00BB10B8" w:rsidRPr="00AA4CD1" w:rsidRDefault="00BB10B8" w:rsidP="00BB10B8">
      <w:pPr>
        <w:widowControl w:val="0"/>
        <w:autoSpaceDE w:val="0"/>
        <w:autoSpaceDN w:val="0"/>
        <w:adjustRightInd w:val="0"/>
        <w:rPr>
          <w:rFonts w:ascii="Calibri" w:hAnsi="Calibri" w:cs="Arial"/>
          <w:b/>
          <w:noProof w:val="0"/>
          <w:sz w:val="28"/>
          <w:szCs w:val="28"/>
          <w:lang w:val="en-US"/>
        </w:rPr>
      </w:pPr>
    </w:p>
    <w:p w14:paraId="6D39EA4C" w14:textId="77777777" w:rsidR="00BB10B8" w:rsidRPr="00AA4CD1" w:rsidRDefault="00BB10B8" w:rsidP="00BB10B8">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b/>
          <w:bCs/>
          <w:noProof w:val="0"/>
          <w:sz w:val="28"/>
          <w:szCs w:val="28"/>
          <w:lang w:val="en-US"/>
        </w:rPr>
        <w:t>Professor Matthew Gilbert</w:t>
      </w:r>
      <w:r w:rsidRPr="00AA4CD1">
        <w:rPr>
          <w:rFonts w:ascii="Calibri" w:hAnsi="Calibri" w:cs="Arial"/>
          <w:noProof w:val="0"/>
          <w:sz w:val="28"/>
          <w:szCs w:val="28"/>
          <w:lang w:val="en-US"/>
        </w:rPr>
        <w:t xml:space="preserve"> of Sheffield University provided a presentation on Masonry Arch Bridge Assessments.</w:t>
      </w:r>
    </w:p>
    <w:p w14:paraId="61DE4631" w14:textId="77777777" w:rsidR="00BB10B8" w:rsidRPr="00AA4CD1" w:rsidRDefault="00BB10B8" w:rsidP="00BB10B8">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b/>
          <w:bCs/>
          <w:noProof w:val="0"/>
          <w:sz w:val="28"/>
          <w:szCs w:val="28"/>
          <w:lang w:val="en-US"/>
        </w:rPr>
        <w:t xml:space="preserve">Steve Berry of DfT </w:t>
      </w:r>
      <w:r w:rsidRPr="00AA4CD1">
        <w:rPr>
          <w:rFonts w:ascii="Calibri" w:hAnsi="Calibri" w:cs="Arial"/>
          <w:noProof w:val="0"/>
          <w:sz w:val="28"/>
          <w:szCs w:val="28"/>
          <w:lang w:val="en-US"/>
        </w:rPr>
        <w:t>attended to hear the Group’s views on the appraisal process for the Challenge Fund, which this year is focusing on bridges and structures.</w:t>
      </w:r>
    </w:p>
    <w:p w14:paraId="2737A4E3" w14:textId="77777777" w:rsidR="00BB10B8" w:rsidRPr="00AA4CD1" w:rsidRDefault="00BB10B8" w:rsidP="00BB10B8">
      <w:pPr>
        <w:widowControl w:val="0"/>
        <w:numPr>
          <w:ilvl w:val="0"/>
          <w:numId w:val="2"/>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b/>
          <w:bCs/>
          <w:noProof w:val="0"/>
          <w:sz w:val="28"/>
          <w:szCs w:val="28"/>
          <w:lang w:val="en-US"/>
        </w:rPr>
        <w:t>Graham Cole</w:t>
      </w:r>
      <w:r w:rsidRPr="00AA4CD1">
        <w:rPr>
          <w:rFonts w:ascii="Calibri" w:hAnsi="Calibri" w:cs="Arial"/>
          <w:noProof w:val="0"/>
          <w:sz w:val="28"/>
          <w:szCs w:val="28"/>
          <w:lang w:val="en-US"/>
        </w:rPr>
        <w:t xml:space="preserve"> is retiring from the Group – the group thanked him for all he has done over the past 25 years, and such has been Graham’s involvement across the bridges area that at least four people will be required to replace him! </w:t>
      </w:r>
      <w:r w:rsidRPr="00AA4CD1">
        <w:rPr>
          <w:rFonts w:ascii="Calibri" w:hAnsi="Calibri" w:cs="Arial"/>
          <w:b/>
          <w:bCs/>
          <w:noProof w:val="0"/>
          <w:sz w:val="28"/>
          <w:szCs w:val="28"/>
          <w:lang w:val="en-US"/>
        </w:rPr>
        <w:t>Stuart Molyneux</w:t>
      </w:r>
      <w:r w:rsidRPr="00AA4CD1">
        <w:rPr>
          <w:rFonts w:ascii="Calibri" w:hAnsi="Calibri" w:cs="Arial"/>
          <w:noProof w:val="0"/>
          <w:sz w:val="28"/>
          <w:szCs w:val="28"/>
          <w:lang w:val="en-US"/>
        </w:rPr>
        <w:t xml:space="preserve"> was recommended to be his successor.</w:t>
      </w:r>
    </w:p>
    <w:p w14:paraId="1CBD5F33" w14:textId="77777777" w:rsidR="00BB10B8" w:rsidRPr="00AA4CD1" w:rsidRDefault="00BB10B8" w:rsidP="00BB10B8">
      <w:pPr>
        <w:widowControl w:val="0"/>
        <w:numPr>
          <w:ilvl w:val="0"/>
          <w:numId w:val="2"/>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b/>
          <w:bCs/>
          <w:noProof w:val="0"/>
          <w:sz w:val="28"/>
          <w:szCs w:val="28"/>
          <w:lang w:val="en-US"/>
        </w:rPr>
        <w:t>Liz Kirkham</w:t>
      </w:r>
      <w:r w:rsidRPr="00AA4CD1">
        <w:rPr>
          <w:rFonts w:ascii="Calibri" w:hAnsi="Calibri" w:cs="Arial"/>
          <w:noProof w:val="0"/>
          <w:sz w:val="28"/>
          <w:szCs w:val="28"/>
          <w:lang w:val="en-US"/>
        </w:rPr>
        <w:t xml:space="preserve"> is standing down as chairman to take on the Secretary role of the Engineering Board. </w:t>
      </w:r>
      <w:r w:rsidRPr="00AA4CD1">
        <w:rPr>
          <w:rFonts w:ascii="Calibri" w:hAnsi="Calibri" w:cs="Arial"/>
          <w:b/>
          <w:bCs/>
          <w:noProof w:val="0"/>
          <w:sz w:val="28"/>
          <w:szCs w:val="28"/>
          <w:lang w:val="en-US"/>
        </w:rPr>
        <w:t>Kevin Dentith</w:t>
      </w:r>
      <w:r w:rsidRPr="00AA4CD1">
        <w:rPr>
          <w:rFonts w:ascii="Calibri" w:hAnsi="Calibri" w:cs="Arial"/>
          <w:noProof w:val="0"/>
          <w:sz w:val="28"/>
          <w:szCs w:val="28"/>
          <w:lang w:val="en-US"/>
        </w:rPr>
        <w:t xml:space="preserve"> is proposed to succeed her.</w:t>
      </w:r>
    </w:p>
    <w:p w14:paraId="27F9ECFD" w14:textId="77777777" w:rsidR="00BB10B8" w:rsidRPr="00AA4CD1" w:rsidRDefault="00BB10B8" w:rsidP="00BB10B8">
      <w:pPr>
        <w:widowControl w:val="0"/>
        <w:numPr>
          <w:ilvl w:val="0"/>
          <w:numId w:val="2"/>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b/>
          <w:bCs/>
          <w:noProof w:val="0"/>
          <w:sz w:val="28"/>
          <w:szCs w:val="28"/>
          <w:lang w:val="en-US"/>
        </w:rPr>
        <w:t xml:space="preserve">Alistair Dore </w:t>
      </w:r>
      <w:r w:rsidRPr="00AA4CD1">
        <w:rPr>
          <w:rFonts w:ascii="Calibri" w:hAnsi="Calibri" w:cs="Arial"/>
          <w:noProof w:val="0"/>
          <w:sz w:val="28"/>
          <w:szCs w:val="28"/>
          <w:lang w:val="en-US"/>
        </w:rPr>
        <w:t xml:space="preserve">will take over the role of Secretary and </w:t>
      </w:r>
      <w:r w:rsidRPr="00AA4CD1">
        <w:rPr>
          <w:rFonts w:ascii="Calibri" w:hAnsi="Calibri" w:cs="Arial"/>
          <w:b/>
          <w:bCs/>
          <w:noProof w:val="0"/>
          <w:sz w:val="28"/>
          <w:szCs w:val="28"/>
          <w:lang w:val="en-US"/>
        </w:rPr>
        <w:t>Keith Harwood</w:t>
      </w:r>
      <w:r w:rsidRPr="00AA4CD1">
        <w:rPr>
          <w:rFonts w:ascii="Calibri" w:hAnsi="Calibri" w:cs="Arial"/>
          <w:noProof w:val="0"/>
          <w:sz w:val="28"/>
          <w:szCs w:val="28"/>
          <w:lang w:val="en-US"/>
        </w:rPr>
        <w:t xml:space="preserve"> has been seconded to the UK Bridges Board to represent ADEPT/BOF.</w:t>
      </w:r>
    </w:p>
    <w:p w14:paraId="3A0567FF" w14:textId="77777777" w:rsidR="00BB10B8" w:rsidRPr="00AA4CD1" w:rsidRDefault="00BB10B8" w:rsidP="00BB10B8">
      <w:pPr>
        <w:widowControl w:val="0"/>
        <w:numPr>
          <w:ilvl w:val="0"/>
          <w:numId w:val="2"/>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noProof w:val="0"/>
          <w:sz w:val="28"/>
          <w:szCs w:val="28"/>
          <w:lang w:val="en-US"/>
        </w:rPr>
        <w:t>Areas covered at the meeting included liaison with Network Rail and the Canal &amp; Rivers Trust.</w:t>
      </w:r>
    </w:p>
    <w:p w14:paraId="7C73836A" w14:textId="77777777" w:rsidR="00BB10B8" w:rsidRPr="00AA4CD1" w:rsidRDefault="00BB10B8" w:rsidP="00BB10B8">
      <w:pPr>
        <w:widowControl w:val="0"/>
        <w:numPr>
          <w:ilvl w:val="0"/>
          <w:numId w:val="2"/>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noProof w:val="0"/>
          <w:sz w:val="28"/>
          <w:szCs w:val="28"/>
          <w:lang w:val="en-US"/>
        </w:rPr>
        <w:t>There are now 31 certificated Bridge Inspectors under LANTRA’s  Bridge Inspector Certification Scheme (BICS).</w:t>
      </w:r>
    </w:p>
    <w:p w14:paraId="76857B48" w14:textId="77777777" w:rsidR="003E3133" w:rsidRPr="00AA4CD1" w:rsidRDefault="00BB10B8" w:rsidP="00BB10B8">
      <w:pPr>
        <w:widowControl w:val="0"/>
        <w:numPr>
          <w:ilvl w:val="0"/>
          <w:numId w:val="2"/>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AA4CD1">
        <w:rPr>
          <w:rFonts w:ascii="Calibri" w:hAnsi="Calibri" w:cs="Arial"/>
          <w:noProof w:val="0"/>
          <w:sz w:val="28"/>
          <w:szCs w:val="28"/>
          <w:lang w:val="en-US"/>
        </w:rPr>
        <w:t xml:space="preserve">The </w:t>
      </w:r>
      <w:r w:rsidRPr="00AA4CD1">
        <w:rPr>
          <w:rFonts w:ascii="Calibri" w:hAnsi="Calibri" w:cs="Arial"/>
          <w:b/>
          <w:bCs/>
          <w:noProof w:val="0"/>
          <w:sz w:val="28"/>
          <w:szCs w:val="28"/>
          <w:lang w:val="en-US"/>
        </w:rPr>
        <w:t>Highways England / ADEPT  Boundary</w:t>
      </w:r>
      <w:r w:rsidRPr="00AA4CD1">
        <w:rPr>
          <w:rFonts w:ascii="Calibri" w:hAnsi="Calibri" w:cs="Arial"/>
          <w:noProof w:val="0"/>
          <w:sz w:val="28"/>
          <w:szCs w:val="28"/>
          <w:lang w:val="en-US"/>
        </w:rPr>
        <w:t xml:space="preserve"> liability Code of Practice was accepted as the best offer we are likely to achieve, but there is concern it may impact adversely on our highways colleagues and they will be made aware through the Engineering Board.</w:t>
      </w:r>
    </w:p>
    <w:p w14:paraId="79D76A12" w14:textId="77777777" w:rsidR="00BB10B8" w:rsidRPr="00AA4CD1" w:rsidRDefault="00BB10B8" w:rsidP="00BB10B8">
      <w:pPr>
        <w:widowControl w:val="0"/>
        <w:tabs>
          <w:tab w:val="left" w:pos="220"/>
          <w:tab w:val="left" w:pos="720"/>
        </w:tabs>
        <w:autoSpaceDE w:val="0"/>
        <w:autoSpaceDN w:val="0"/>
        <w:adjustRightInd w:val="0"/>
        <w:rPr>
          <w:rFonts w:ascii="Calibri" w:hAnsi="Calibri" w:cs="Arial"/>
          <w:noProof w:val="0"/>
          <w:sz w:val="28"/>
          <w:szCs w:val="28"/>
          <w:lang w:val="en-US"/>
        </w:rPr>
      </w:pPr>
    </w:p>
    <w:p w14:paraId="580D2A8D" w14:textId="77777777" w:rsidR="00BB10B8" w:rsidRPr="00AA4CD1" w:rsidRDefault="00BB10B8" w:rsidP="00BB10B8">
      <w:pPr>
        <w:widowControl w:val="0"/>
        <w:tabs>
          <w:tab w:val="left" w:pos="220"/>
          <w:tab w:val="left" w:pos="720"/>
        </w:tabs>
        <w:autoSpaceDE w:val="0"/>
        <w:autoSpaceDN w:val="0"/>
        <w:adjustRightInd w:val="0"/>
        <w:rPr>
          <w:rFonts w:ascii="Calibri" w:hAnsi="Calibri" w:cs="Arial"/>
          <w:b/>
          <w:noProof w:val="0"/>
          <w:sz w:val="28"/>
          <w:szCs w:val="28"/>
          <w:lang w:val="en-US"/>
        </w:rPr>
      </w:pPr>
      <w:r w:rsidRPr="00AA4CD1">
        <w:rPr>
          <w:rFonts w:ascii="Calibri" w:hAnsi="Calibri" w:cs="Arial"/>
          <w:b/>
          <w:noProof w:val="0"/>
          <w:sz w:val="28"/>
          <w:szCs w:val="28"/>
          <w:lang w:val="en-US"/>
        </w:rPr>
        <w:t>Kevin Dentith</w:t>
      </w:r>
    </w:p>
    <w:p w14:paraId="0C26405D" w14:textId="77777777" w:rsidR="00BB10B8" w:rsidRPr="00AA4CD1" w:rsidRDefault="00BB10B8" w:rsidP="00BB10B8">
      <w:pPr>
        <w:widowControl w:val="0"/>
        <w:tabs>
          <w:tab w:val="left" w:pos="220"/>
          <w:tab w:val="left" w:pos="720"/>
        </w:tabs>
        <w:autoSpaceDE w:val="0"/>
        <w:autoSpaceDN w:val="0"/>
        <w:adjustRightInd w:val="0"/>
        <w:rPr>
          <w:rFonts w:ascii="Calibri" w:hAnsi="Calibri" w:cs="Calibri"/>
          <w:b/>
          <w:noProof w:val="0"/>
          <w:sz w:val="28"/>
          <w:szCs w:val="28"/>
          <w:lang w:val="en-US"/>
        </w:rPr>
      </w:pPr>
      <w:r w:rsidRPr="00AA4CD1">
        <w:rPr>
          <w:rFonts w:ascii="Calibri" w:hAnsi="Calibri" w:cs="Arial"/>
          <w:b/>
          <w:noProof w:val="0"/>
          <w:sz w:val="28"/>
          <w:szCs w:val="28"/>
          <w:lang w:val="en-US"/>
        </w:rPr>
        <w:t>Secretary</w:t>
      </w:r>
    </w:p>
    <w:bookmarkEnd w:id="0"/>
    <w:sectPr w:rsidR="00BB10B8" w:rsidRPr="00AA4CD1"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B8"/>
    <w:rsid w:val="003E3133"/>
    <w:rsid w:val="00AA4CD1"/>
    <w:rsid w:val="00AB2804"/>
    <w:rsid w:val="00B26493"/>
    <w:rsid w:val="00BB10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F981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1281</Characters>
  <Application>Microsoft Macintosh Word</Application>
  <DocSecurity>0</DocSecurity>
  <Lines>10</Lines>
  <Paragraphs>3</Paragraphs>
  <ScaleCrop>false</ScaleCrop>
  <Company>Bus Users UK</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2</cp:revision>
  <dcterms:created xsi:type="dcterms:W3CDTF">2018-10-26T10:25:00Z</dcterms:created>
  <dcterms:modified xsi:type="dcterms:W3CDTF">2018-10-30T10:44:00Z</dcterms:modified>
</cp:coreProperties>
</file>